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726" w:rsidRPr="00F82C88" w:rsidRDefault="00C3017D" w:rsidP="00115EE5">
      <w:pPr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 xml:space="preserve">S.D. of </w:t>
      </w:r>
      <w:r w:rsidR="009D0FBF">
        <w:rPr>
          <w:rFonts w:cstheme="minorHAnsi"/>
          <w:b/>
          <w:sz w:val="24"/>
        </w:rPr>
        <w:t>Philadelphia</w:t>
      </w:r>
      <w:r>
        <w:rPr>
          <w:rFonts w:cstheme="minorHAnsi"/>
          <w:b/>
          <w:sz w:val="24"/>
        </w:rPr>
        <w:t>/Philadelphia Charter Schools/APS</w:t>
      </w:r>
      <w:r w:rsidR="009D0FBF">
        <w:rPr>
          <w:rFonts w:cstheme="minorHAnsi"/>
          <w:b/>
          <w:sz w:val="24"/>
        </w:rPr>
        <w:t xml:space="preserve"> </w:t>
      </w:r>
      <w:r w:rsidR="00115EE5" w:rsidRPr="00F82C88">
        <w:rPr>
          <w:rFonts w:cstheme="minorHAnsi"/>
          <w:b/>
          <w:sz w:val="24"/>
        </w:rPr>
        <w:t xml:space="preserve">Indicator 13 </w:t>
      </w:r>
      <w:r w:rsidR="00433D01" w:rsidRPr="00F82C88">
        <w:rPr>
          <w:rFonts w:cstheme="minorHAnsi"/>
          <w:b/>
          <w:sz w:val="24"/>
        </w:rPr>
        <w:t xml:space="preserve">Training Plan </w:t>
      </w:r>
      <w:r w:rsidR="004022B4">
        <w:rPr>
          <w:rFonts w:cstheme="minorHAnsi"/>
          <w:b/>
          <w:sz w:val="24"/>
        </w:rPr>
        <w:t>2012-13</w:t>
      </w:r>
    </w:p>
    <w:tbl>
      <w:tblPr>
        <w:tblStyle w:val="TableGrid"/>
        <w:tblW w:w="13878" w:type="dxa"/>
        <w:tblLook w:val="04A0" w:firstRow="1" w:lastRow="0" w:firstColumn="1" w:lastColumn="0" w:noHBand="0" w:noVBand="1"/>
      </w:tblPr>
      <w:tblGrid>
        <w:gridCol w:w="4428"/>
        <w:gridCol w:w="2430"/>
        <w:gridCol w:w="2340"/>
        <w:gridCol w:w="4680"/>
      </w:tblGrid>
      <w:tr w:rsidR="00F81413" w:rsidTr="00F81413">
        <w:trPr>
          <w:trHeight w:val="288"/>
        </w:trPr>
        <w:tc>
          <w:tcPr>
            <w:tcW w:w="6858" w:type="dxa"/>
            <w:gridSpan w:val="2"/>
          </w:tcPr>
          <w:p w:rsidR="00F81413" w:rsidRDefault="009D0FBF" w:rsidP="003700B1">
            <w:pPr>
              <w:rPr>
                <w:rFonts w:cstheme="minorHAnsi"/>
              </w:rPr>
            </w:pPr>
            <w:r>
              <w:rPr>
                <w:rFonts w:cstheme="minorHAnsi"/>
              </w:rPr>
              <w:t>School</w:t>
            </w:r>
            <w:r w:rsidR="00F81413">
              <w:rPr>
                <w:rFonts w:cstheme="minorHAnsi"/>
              </w:rPr>
              <w:t>/Charter/APS Name:</w:t>
            </w:r>
            <w:r w:rsidR="00F15B85">
              <w:rPr>
                <w:rFonts w:cstheme="minorHAnsi"/>
              </w:rPr>
              <w:t xml:space="preserve">  </w:t>
            </w:r>
          </w:p>
        </w:tc>
        <w:tc>
          <w:tcPr>
            <w:tcW w:w="7020" w:type="dxa"/>
            <w:gridSpan w:val="2"/>
          </w:tcPr>
          <w:p w:rsidR="00F81413" w:rsidRDefault="00F81413" w:rsidP="00F81413">
            <w:pPr>
              <w:rPr>
                <w:rFonts w:cstheme="minorHAnsi"/>
              </w:rPr>
            </w:pPr>
            <w:r>
              <w:rPr>
                <w:rFonts w:cstheme="minorHAnsi"/>
              </w:rPr>
              <w:t>Special Education Administrator:</w:t>
            </w:r>
            <w:r w:rsidR="00F15B85">
              <w:rPr>
                <w:rFonts w:cstheme="minorHAnsi"/>
              </w:rPr>
              <w:t xml:space="preserve">  </w:t>
            </w:r>
          </w:p>
          <w:p w:rsidR="00F81413" w:rsidRDefault="00F81413" w:rsidP="00F82C88">
            <w:pPr>
              <w:rPr>
                <w:rFonts w:cstheme="minorHAnsi"/>
              </w:rPr>
            </w:pPr>
          </w:p>
        </w:tc>
      </w:tr>
      <w:tr w:rsidR="00F81413" w:rsidTr="00F81413">
        <w:trPr>
          <w:trHeight w:val="288"/>
        </w:trPr>
        <w:tc>
          <w:tcPr>
            <w:tcW w:w="6858" w:type="dxa"/>
            <w:gridSpan w:val="2"/>
          </w:tcPr>
          <w:p w:rsidR="00F81413" w:rsidRDefault="00F81413" w:rsidP="00F814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Email: </w:t>
            </w:r>
            <w:r w:rsidR="00F15B85">
              <w:rPr>
                <w:rFonts w:cstheme="minorHAnsi"/>
              </w:rPr>
              <w:t xml:space="preserve">  </w:t>
            </w:r>
          </w:p>
          <w:p w:rsidR="00F81413" w:rsidRDefault="00F81413" w:rsidP="00F81413">
            <w:pPr>
              <w:rPr>
                <w:rFonts w:cstheme="minorHAnsi"/>
              </w:rPr>
            </w:pPr>
          </w:p>
        </w:tc>
        <w:tc>
          <w:tcPr>
            <w:tcW w:w="7020" w:type="dxa"/>
            <w:gridSpan w:val="2"/>
          </w:tcPr>
          <w:p w:rsidR="00F81413" w:rsidRDefault="00F81413" w:rsidP="00F82C88">
            <w:pPr>
              <w:rPr>
                <w:rFonts w:cstheme="minorHAnsi"/>
              </w:rPr>
            </w:pPr>
            <w:r>
              <w:rPr>
                <w:rFonts w:cstheme="minorHAnsi"/>
              </w:rPr>
              <w:t>Phone:</w:t>
            </w:r>
          </w:p>
        </w:tc>
      </w:tr>
      <w:tr w:rsidR="00F81413" w:rsidTr="00F81413">
        <w:trPr>
          <w:trHeight w:val="288"/>
        </w:trPr>
        <w:tc>
          <w:tcPr>
            <w:tcW w:w="6858" w:type="dxa"/>
            <w:gridSpan w:val="2"/>
          </w:tcPr>
          <w:p w:rsidR="00F81413" w:rsidRDefault="00F81413" w:rsidP="00F82C88">
            <w:pPr>
              <w:rPr>
                <w:rFonts w:cstheme="minorHAnsi"/>
              </w:rPr>
            </w:pPr>
            <w:r>
              <w:rPr>
                <w:rFonts w:cstheme="minorHAnsi"/>
              </w:rPr>
              <w:t>Transition Coordinator:</w:t>
            </w:r>
            <w:r w:rsidR="00F15B85">
              <w:rPr>
                <w:rFonts w:cstheme="minorHAnsi"/>
              </w:rPr>
              <w:t xml:space="preserve">  </w:t>
            </w:r>
          </w:p>
          <w:p w:rsidR="00F81413" w:rsidRDefault="00F81413" w:rsidP="00F82C88">
            <w:pPr>
              <w:rPr>
                <w:rFonts w:cstheme="minorHAnsi"/>
              </w:rPr>
            </w:pPr>
          </w:p>
        </w:tc>
        <w:tc>
          <w:tcPr>
            <w:tcW w:w="7020" w:type="dxa"/>
            <w:gridSpan w:val="2"/>
          </w:tcPr>
          <w:p w:rsidR="00F81413" w:rsidRDefault="00F81413" w:rsidP="00F82C88">
            <w:pPr>
              <w:rPr>
                <w:rFonts w:cstheme="minorHAnsi"/>
              </w:rPr>
            </w:pPr>
            <w:r>
              <w:rPr>
                <w:rFonts w:cstheme="minorHAnsi"/>
              </w:rPr>
              <w:t>IU Consultant(s):</w:t>
            </w:r>
            <w:r w:rsidR="003700B1">
              <w:rPr>
                <w:rFonts w:cstheme="minorHAnsi"/>
              </w:rPr>
              <w:t xml:space="preserve"> </w:t>
            </w:r>
            <w:r w:rsidR="009D0FBF">
              <w:rPr>
                <w:rFonts w:cstheme="minorHAnsi"/>
              </w:rPr>
              <w:t>Alton Strange (for S.D. of Philadelphia)</w:t>
            </w:r>
          </w:p>
        </w:tc>
      </w:tr>
      <w:tr w:rsidR="00F81413" w:rsidTr="00F81413">
        <w:trPr>
          <w:trHeight w:val="288"/>
        </w:trPr>
        <w:tc>
          <w:tcPr>
            <w:tcW w:w="6858" w:type="dxa"/>
            <w:gridSpan w:val="2"/>
          </w:tcPr>
          <w:p w:rsidR="00F81413" w:rsidRDefault="00F81413" w:rsidP="00F82C88">
            <w:pPr>
              <w:rPr>
                <w:rFonts w:cstheme="minorHAnsi"/>
              </w:rPr>
            </w:pPr>
            <w:r>
              <w:rPr>
                <w:rFonts w:cstheme="minorHAnsi"/>
              </w:rPr>
              <w:t>PaTTAN Consultant(s):</w:t>
            </w:r>
            <w:r w:rsidR="003700B1">
              <w:rPr>
                <w:rFonts w:cstheme="minorHAnsi"/>
              </w:rPr>
              <w:t xml:space="preserve"> </w:t>
            </w:r>
            <w:r w:rsidR="009D0FBF">
              <w:rPr>
                <w:rFonts w:cstheme="minorHAnsi"/>
              </w:rPr>
              <w:t xml:space="preserve"> Dennis Clark, Mark Steciw</w:t>
            </w:r>
          </w:p>
          <w:p w:rsidR="00F81413" w:rsidRDefault="00F81413" w:rsidP="00F82C88">
            <w:pPr>
              <w:rPr>
                <w:rFonts w:cstheme="minorHAnsi"/>
              </w:rPr>
            </w:pPr>
          </w:p>
        </w:tc>
        <w:tc>
          <w:tcPr>
            <w:tcW w:w="7020" w:type="dxa"/>
            <w:gridSpan w:val="2"/>
          </w:tcPr>
          <w:p w:rsidR="00F81413" w:rsidRDefault="00F81413" w:rsidP="00F82C88">
            <w:pPr>
              <w:rPr>
                <w:rFonts w:cstheme="minorHAnsi"/>
              </w:rPr>
            </w:pPr>
          </w:p>
        </w:tc>
      </w:tr>
      <w:tr w:rsidR="00F81413" w:rsidTr="00F81413">
        <w:tc>
          <w:tcPr>
            <w:tcW w:w="13878" w:type="dxa"/>
            <w:gridSpan w:val="4"/>
            <w:shd w:val="clear" w:color="auto" w:fill="FFFF00"/>
          </w:tcPr>
          <w:p w:rsidR="00F81413" w:rsidRPr="00F81413" w:rsidRDefault="00F81413" w:rsidP="00F82C88">
            <w:pPr>
              <w:rPr>
                <w:rFonts w:cstheme="minorHAnsi"/>
              </w:rPr>
            </w:pPr>
            <w:r w:rsidRPr="00F81413">
              <w:rPr>
                <w:rFonts w:cstheme="minorHAnsi"/>
                <w:b/>
                <w:sz w:val="24"/>
              </w:rPr>
              <w:t>Special Education staff:</w:t>
            </w:r>
            <w:r w:rsidRPr="00F81413">
              <w:rPr>
                <w:rFonts w:cstheme="minorHAnsi"/>
              </w:rPr>
              <w:t xml:space="preserve">  List name and role of each special education teacher and </w:t>
            </w:r>
            <w:r w:rsidR="000613BC" w:rsidRPr="00F81413">
              <w:rPr>
                <w:rFonts w:cstheme="minorHAnsi"/>
              </w:rPr>
              <w:t>any other</w:t>
            </w:r>
            <w:r w:rsidRPr="00F81413">
              <w:rPr>
                <w:rFonts w:cstheme="minorHAnsi"/>
              </w:rPr>
              <w:t xml:space="preserve"> staff members who are responsible for writing or contributing to IEPs fo</w:t>
            </w:r>
            <w:r>
              <w:rPr>
                <w:rFonts w:cstheme="minorHAnsi"/>
              </w:rPr>
              <w:t xml:space="preserve">r students age 14 and older.  </w:t>
            </w:r>
            <w:r w:rsidRPr="00F81413">
              <w:rPr>
                <w:rFonts w:cstheme="minorHAnsi"/>
              </w:rPr>
              <w:t xml:space="preserve"> If more space is needed, please attach another sheet.</w:t>
            </w:r>
          </w:p>
        </w:tc>
      </w:tr>
      <w:tr w:rsidR="00F81413" w:rsidTr="00F81413">
        <w:tc>
          <w:tcPr>
            <w:tcW w:w="4428" w:type="dxa"/>
            <w:shd w:val="clear" w:color="auto" w:fill="FFFF00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Name / Role</w:t>
            </w:r>
          </w:p>
        </w:tc>
        <w:tc>
          <w:tcPr>
            <w:tcW w:w="4770" w:type="dxa"/>
            <w:gridSpan w:val="2"/>
            <w:shd w:val="clear" w:color="auto" w:fill="FFFF00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Name / Role</w:t>
            </w:r>
          </w:p>
        </w:tc>
        <w:tc>
          <w:tcPr>
            <w:tcW w:w="4680" w:type="dxa"/>
            <w:shd w:val="clear" w:color="auto" w:fill="FFFF00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Name / Role</w:t>
            </w:r>
          </w:p>
        </w:tc>
      </w:tr>
      <w:tr w:rsidR="00F81413" w:rsidTr="00F81413">
        <w:trPr>
          <w:trHeight w:val="432"/>
        </w:trPr>
        <w:tc>
          <w:tcPr>
            <w:tcW w:w="4428" w:type="dxa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  <w:tc>
          <w:tcPr>
            <w:tcW w:w="4770" w:type="dxa"/>
            <w:gridSpan w:val="2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  <w:tc>
          <w:tcPr>
            <w:tcW w:w="4680" w:type="dxa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</w:tr>
      <w:tr w:rsidR="00F81413" w:rsidTr="00F81413">
        <w:trPr>
          <w:trHeight w:val="432"/>
        </w:trPr>
        <w:tc>
          <w:tcPr>
            <w:tcW w:w="4428" w:type="dxa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  <w:tc>
          <w:tcPr>
            <w:tcW w:w="4770" w:type="dxa"/>
            <w:gridSpan w:val="2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  <w:tc>
          <w:tcPr>
            <w:tcW w:w="4680" w:type="dxa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</w:tr>
      <w:tr w:rsidR="00F81413" w:rsidTr="00F81413">
        <w:trPr>
          <w:trHeight w:val="432"/>
        </w:trPr>
        <w:tc>
          <w:tcPr>
            <w:tcW w:w="4428" w:type="dxa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  <w:tc>
          <w:tcPr>
            <w:tcW w:w="4770" w:type="dxa"/>
            <w:gridSpan w:val="2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  <w:tc>
          <w:tcPr>
            <w:tcW w:w="4680" w:type="dxa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</w:tr>
      <w:tr w:rsidR="00F81413" w:rsidTr="00F81413">
        <w:trPr>
          <w:trHeight w:val="432"/>
        </w:trPr>
        <w:tc>
          <w:tcPr>
            <w:tcW w:w="4428" w:type="dxa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  <w:tc>
          <w:tcPr>
            <w:tcW w:w="4770" w:type="dxa"/>
            <w:gridSpan w:val="2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  <w:tc>
          <w:tcPr>
            <w:tcW w:w="4680" w:type="dxa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</w:tr>
      <w:tr w:rsidR="00F81413" w:rsidTr="00F81413">
        <w:trPr>
          <w:trHeight w:val="432"/>
        </w:trPr>
        <w:tc>
          <w:tcPr>
            <w:tcW w:w="4428" w:type="dxa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  <w:tc>
          <w:tcPr>
            <w:tcW w:w="4770" w:type="dxa"/>
            <w:gridSpan w:val="2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  <w:tc>
          <w:tcPr>
            <w:tcW w:w="4680" w:type="dxa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</w:tr>
      <w:tr w:rsidR="00F81413" w:rsidTr="00F81413">
        <w:trPr>
          <w:trHeight w:val="432"/>
        </w:trPr>
        <w:tc>
          <w:tcPr>
            <w:tcW w:w="4428" w:type="dxa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  <w:tc>
          <w:tcPr>
            <w:tcW w:w="4770" w:type="dxa"/>
            <w:gridSpan w:val="2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  <w:tc>
          <w:tcPr>
            <w:tcW w:w="4680" w:type="dxa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</w:tr>
      <w:tr w:rsidR="00F81413" w:rsidTr="00F81413">
        <w:trPr>
          <w:trHeight w:val="432"/>
        </w:trPr>
        <w:tc>
          <w:tcPr>
            <w:tcW w:w="4428" w:type="dxa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  <w:tc>
          <w:tcPr>
            <w:tcW w:w="4770" w:type="dxa"/>
            <w:gridSpan w:val="2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  <w:tc>
          <w:tcPr>
            <w:tcW w:w="4680" w:type="dxa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</w:tr>
      <w:tr w:rsidR="00F81413" w:rsidTr="00F81413">
        <w:trPr>
          <w:trHeight w:val="323"/>
        </w:trPr>
        <w:tc>
          <w:tcPr>
            <w:tcW w:w="13878" w:type="dxa"/>
            <w:gridSpan w:val="4"/>
            <w:shd w:val="clear" w:color="auto" w:fill="FFFF00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Other staff who will attend trainings:  Guidance, school psychologists, building administrators, social workers, etc.</w:t>
            </w:r>
          </w:p>
        </w:tc>
      </w:tr>
      <w:tr w:rsidR="00F81413" w:rsidTr="00F81413">
        <w:trPr>
          <w:trHeight w:val="278"/>
        </w:trPr>
        <w:tc>
          <w:tcPr>
            <w:tcW w:w="4428" w:type="dxa"/>
            <w:shd w:val="clear" w:color="auto" w:fill="FFFF00"/>
          </w:tcPr>
          <w:p w:rsidR="00F81413" w:rsidRDefault="00F81413" w:rsidP="00F8141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Name / Role</w:t>
            </w:r>
          </w:p>
        </w:tc>
        <w:tc>
          <w:tcPr>
            <w:tcW w:w="4770" w:type="dxa"/>
            <w:gridSpan w:val="2"/>
            <w:shd w:val="clear" w:color="auto" w:fill="FFFF00"/>
          </w:tcPr>
          <w:p w:rsidR="00F81413" w:rsidRDefault="00F81413" w:rsidP="00F8141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Name / Role</w:t>
            </w:r>
          </w:p>
        </w:tc>
        <w:tc>
          <w:tcPr>
            <w:tcW w:w="4680" w:type="dxa"/>
            <w:shd w:val="clear" w:color="auto" w:fill="FFFF00"/>
          </w:tcPr>
          <w:p w:rsidR="00F81413" w:rsidRDefault="00F81413" w:rsidP="00F8141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Name / Role</w:t>
            </w:r>
          </w:p>
        </w:tc>
      </w:tr>
      <w:tr w:rsidR="00F81413" w:rsidTr="00F81413">
        <w:trPr>
          <w:trHeight w:val="432"/>
        </w:trPr>
        <w:tc>
          <w:tcPr>
            <w:tcW w:w="4428" w:type="dxa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  <w:tc>
          <w:tcPr>
            <w:tcW w:w="4770" w:type="dxa"/>
            <w:gridSpan w:val="2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  <w:tc>
          <w:tcPr>
            <w:tcW w:w="4680" w:type="dxa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</w:tr>
      <w:tr w:rsidR="00F81413" w:rsidTr="00F81413">
        <w:trPr>
          <w:trHeight w:val="432"/>
        </w:trPr>
        <w:tc>
          <w:tcPr>
            <w:tcW w:w="4428" w:type="dxa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  <w:tc>
          <w:tcPr>
            <w:tcW w:w="4770" w:type="dxa"/>
            <w:gridSpan w:val="2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  <w:tc>
          <w:tcPr>
            <w:tcW w:w="4680" w:type="dxa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</w:tr>
      <w:tr w:rsidR="00F81413" w:rsidTr="00F81413">
        <w:trPr>
          <w:trHeight w:val="432"/>
        </w:trPr>
        <w:tc>
          <w:tcPr>
            <w:tcW w:w="4428" w:type="dxa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  <w:tc>
          <w:tcPr>
            <w:tcW w:w="4770" w:type="dxa"/>
            <w:gridSpan w:val="2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  <w:tc>
          <w:tcPr>
            <w:tcW w:w="4680" w:type="dxa"/>
          </w:tcPr>
          <w:p w:rsidR="00F81413" w:rsidRDefault="00F81413" w:rsidP="00F82C88">
            <w:pPr>
              <w:rPr>
                <w:rFonts w:ascii="Arial Narrow" w:hAnsi="Arial Narrow"/>
                <w:b/>
              </w:rPr>
            </w:pPr>
          </w:p>
        </w:tc>
      </w:tr>
    </w:tbl>
    <w:p w:rsidR="00F82C88" w:rsidRDefault="00F82C88" w:rsidP="00F82C88">
      <w:pPr>
        <w:spacing w:after="0" w:line="240" w:lineRule="auto"/>
        <w:rPr>
          <w:rFonts w:ascii="Arial Narrow" w:hAnsi="Arial Narrow"/>
          <w:b/>
        </w:rPr>
      </w:pPr>
    </w:p>
    <w:p w:rsidR="00F81413" w:rsidRPr="00F81413" w:rsidRDefault="00F81413" w:rsidP="00F81413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Special Education Administrator Signature:  ____________________________________________________________   Date_______________________________</w:t>
      </w:r>
      <w:r>
        <w:rPr>
          <w:rFonts w:ascii="Arial Narrow" w:hAnsi="Arial Narrow"/>
          <w:b/>
        </w:rPr>
        <w:tab/>
      </w:r>
    </w:p>
    <w:p w:rsidR="00433D01" w:rsidRDefault="00433D01">
      <w:pPr>
        <w:rPr>
          <w:rFonts w:cstheme="minorHAnsi"/>
        </w:rPr>
      </w:pPr>
      <w:r>
        <w:rPr>
          <w:rFonts w:cstheme="minorHAnsi"/>
        </w:rPr>
        <w:br w:type="page"/>
      </w:r>
    </w:p>
    <w:p w:rsidR="008D5AF7" w:rsidRPr="001151C9" w:rsidRDefault="000613BC" w:rsidP="00F82C88">
      <w:pPr>
        <w:jc w:val="center"/>
        <w:rPr>
          <w:rFonts w:cstheme="minorHAnsi"/>
        </w:rPr>
      </w:pPr>
      <w:r>
        <w:rPr>
          <w:rFonts w:cstheme="minorHAnsi"/>
        </w:rPr>
        <w:lastRenderedPageBreak/>
        <w:t>Indicator 13 Cohort 5</w:t>
      </w:r>
      <w:r w:rsidR="009A321E">
        <w:rPr>
          <w:rFonts w:cstheme="minorHAnsi"/>
        </w:rPr>
        <w:t xml:space="preserve"> </w:t>
      </w:r>
      <w:r w:rsidR="00F82C88">
        <w:rPr>
          <w:rFonts w:cstheme="minorHAnsi"/>
        </w:rPr>
        <w:t>Training Modules and Proposed Schedule</w:t>
      </w:r>
    </w:p>
    <w:tbl>
      <w:tblPr>
        <w:tblStyle w:val="TableGrid"/>
        <w:tblW w:w="1422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700"/>
        <w:gridCol w:w="1170"/>
        <w:gridCol w:w="4410"/>
        <w:gridCol w:w="2880"/>
        <w:gridCol w:w="3060"/>
      </w:tblGrid>
      <w:tr w:rsidR="00164A69" w:rsidRPr="001151C9" w:rsidTr="00F247DD">
        <w:tc>
          <w:tcPr>
            <w:tcW w:w="2700" w:type="dxa"/>
            <w:shd w:val="clear" w:color="auto" w:fill="FFFF00"/>
          </w:tcPr>
          <w:p w:rsidR="00164A69" w:rsidRPr="001151C9" w:rsidRDefault="00433D0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Indicator 13 Training </w:t>
            </w:r>
            <w:r w:rsidR="00164A69" w:rsidRPr="001151C9">
              <w:rPr>
                <w:rFonts w:cstheme="minorHAnsi"/>
                <w:b/>
              </w:rPr>
              <w:t>Module</w:t>
            </w:r>
          </w:p>
        </w:tc>
        <w:tc>
          <w:tcPr>
            <w:tcW w:w="1170" w:type="dxa"/>
            <w:shd w:val="clear" w:color="auto" w:fill="FFFF00"/>
          </w:tcPr>
          <w:p w:rsidR="00164A69" w:rsidRPr="001151C9" w:rsidRDefault="00164A69">
            <w:pPr>
              <w:rPr>
                <w:rFonts w:cstheme="minorHAnsi"/>
                <w:b/>
              </w:rPr>
            </w:pPr>
            <w:r w:rsidRPr="001151C9">
              <w:rPr>
                <w:rFonts w:cstheme="minorHAnsi"/>
                <w:b/>
              </w:rPr>
              <w:t>Time Needed</w:t>
            </w:r>
          </w:p>
        </w:tc>
        <w:tc>
          <w:tcPr>
            <w:tcW w:w="4410" w:type="dxa"/>
            <w:shd w:val="clear" w:color="auto" w:fill="FFFF00"/>
          </w:tcPr>
          <w:p w:rsidR="00164A69" w:rsidRPr="001151C9" w:rsidRDefault="00433D0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Staff R</w:t>
            </w:r>
            <w:r w:rsidR="00164A69" w:rsidRPr="001151C9">
              <w:rPr>
                <w:rFonts w:cstheme="minorHAnsi"/>
                <w:b/>
              </w:rPr>
              <w:t>equired</w:t>
            </w:r>
          </w:p>
        </w:tc>
        <w:tc>
          <w:tcPr>
            <w:tcW w:w="2880" w:type="dxa"/>
            <w:shd w:val="clear" w:color="auto" w:fill="FFFF00"/>
          </w:tcPr>
          <w:p w:rsidR="00164A69" w:rsidRDefault="00164A69">
            <w:pPr>
              <w:rPr>
                <w:rFonts w:cstheme="minorHAnsi"/>
                <w:b/>
              </w:rPr>
            </w:pPr>
            <w:r w:rsidRPr="001151C9">
              <w:rPr>
                <w:rFonts w:cstheme="minorHAnsi"/>
                <w:b/>
              </w:rPr>
              <w:t>Date/Time</w:t>
            </w:r>
            <w:r w:rsidR="00433D01">
              <w:rPr>
                <w:rFonts w:cstheme="minorHAnsi"/>
                <w:b/>
              </w:rPr>
              <w:t xml:space="preserve"> Scheduled</w:t>
            </w:r>
          </w:p>
          <w:p w:rsidR="007B727F" w:rsidRPr="001151C9" w:rsidRDefault="007B727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Location</w:t>
            </w:r>
          </w:p>
        </w:tc>
        <w:tc>
          <w:tcPr>
            <w:tcW w:w="3060" w:type="dxa"/>
            <w:shd w:val="clear" w:color="auto" w:fill="FFFF00"/>
          </w:tcPr>
          <w:p w:rsidR="00164A69" w:rsidRPr="001151C9" w:rsidRDefault="00164A69" w:rsidP="00164A6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Notes</w:t>
            </w:r>
            <w:r w:rsidR="00F247DD">
              <w:rPr>
                <w:rFonts w:cstheme="minorHAnsi"/>
                <w:b/>
              </w:rPr>
              <w:t xml:space="preserve"> </w:t>
            </w:r>
            <w:r w:rsidR="00F247DD" w:rsidRPr="00F247DD">
              <w:rPr>
                <w:rFonts w:cstheme="minorHAnsi"/>
              </w:rPr>
              <w:t xml:space="preserve">(outcome of sessions, any staff </w:t>
            </w:r>
            <w:proofErr w:type="gramStart"/>
            <w:r w:rsidR="00F247DD" w:rsidRPr="00F247DD">
              <w:rPr>
                <w:rFonts w:cstheme="minorHAnsi"/>
              </w:rPr>
              <w:t>who</w:t>
            </w:r>
            <w:proofErr w:type="gramEnd"/>
            <w:r w:rsidR="00F247DD" w:rsidRPr="00F247DD">
              <w:rPr>
                <w:rFonts w:cstheme="minorHAnsi"/>
              </w:rPr>
              <w:t xml:space="preserve"> missed session and needs to make up training, etc.)</w:t>
            </w:r>
          </w:p>
        </w:tc>
      </w:tr>
      <w:tr w:rsidR="00164A69" w:rsidRPr="001151C9" w:rsidTr="00F247DD">
        <w:tc>
          <w:tcPr>
            <w:tcW w:w="2700" w:type="dxa"/>
          </w:tcPr>
          <w:p w:rsidR="00164A69" w:rsidRPr="001151C9" w:rsidRDefault="00164A69" w:rsidP="00164A69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</w:rPr>
              <w:t xml:space="preserve">Indicator 13 </w:t>
            </w:r>
            <w:r w:rsidRPr="001151C9">
              <w:rPr>
                <w:rFonts w:eastAsia="Times New Roman" w:cstheme="minorHAnsi"/>
                <w:color w:val="000000"/>
              </w:rPr>
              <w:t>Overview presentation</w:t>
            </w:r>
          </w:p>
        </w:tc>
        <w:tc>
          <w:tcPr>
            <w:tcW w:w="1170" w:type="dxa"/>
          </w:tcPr>
          <w:p w:rsidR="00164A69" w:rsidRDefault="00164A69">
            <w:pPr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@ 3 hours</w:t>
            </w:r>
          </w:p>
          <w:p w:rsidR="00164A69" w:rsidRPr="001151C9" w:rsidRDefault="00164A69" w:rsidP="006612DB">
            <w:pPr>
              <w:rPr>
                <w:rFonts w:cstheme="minorHAnsi"/>
              </w:rPr>
            </w:pPr>
          </w:p>
        </w:tc>
        <w:tc>
          <w:tcPr>
            <w:tcW w:w="4410" w:type="dxa"/>
          </w:tcPr>
          <w:p w:rsidR="00164A69" w:rsidRPr="009A321E" w:rsidRDefault="00F247DD" w:rsidP="00115EE5">
            <w:pPr>
              <w:rPr>
                <w:rFonts w:eastAsia="Times New Roman" w:cstheme="minorHAnsi"/>
                <w:i/>
                <w:color w:val="000000"/>
              </w:rPr>
            </w:pPr>
            <w:r w:rsidRPr="009A321E">
              <w:rPr>
                <w:rFonts w:eastAsia="Times New Roman" w:cstheme="minorHAnsi"/>
                <w:i/>
                <w:color w:val="000000"/>
              </w:rPr>
              <w:t xml:space="preserve">MS and HS </w:t>
            </w:r>
            <w:r w:rsidR="00433D01" w:rsidRPr="009A321E">
              <w:rPr>
                <w:rFonts w:eastAsia="Times New Roman" w:cstheme="minorHAnsi"/>
                <w:i/>
                <w:color w:val="000000"/>
              </w:rPr>
              <w:t xml:space="preserve">Teachers </w:t>
            </w:r>
            <w:r w:rsidRPr="009A321E">
              <w:rPr>
                <w:rFonts w:eastAsia="Times New Roman" w:cstheme="minorHAnsi"/>
                <w:i/>
                <w:color w:val="000000"/>
              </w:rPr>
              <w:t xml:space="preserve">and others </w:t>
            </w:r>
            <w:r w:rsidR="00164A69" w:rsidRPr="009A321E">
              <w:rPr>
                <w:rFonts w:eastAsia="Times New Roman" w:cstheme="minorHAnsi"/>
                <w:i/>
                <w:color w:val="000000"/>
              </w:rPr>
              <w:t>who contribute</w:t>
            </w:r>
            <w:r w:rsidR="00433D01" w:rsidRPr="009A321E">
              <w:rPr>
                <w:rFonts w:eastAsia="Times New Roman" w:cstheme="minorHAnsi"/>
                <w:i/>
                <w:color w:val="000000"/>
              </w:rPr>
              <w:t xml:space="preserve"> to /write  </w:t>
            </w:r>
            <w:r w:rsidR="00164A69" w:rsidRPr="009A321E">
              <w:rPr>
                <w:rFonts w:eastAsia="Times New Roman" w:cstheme="minorHAnsi"/>
                <w:i/>
                <w:color w:val="000000"/>
              </w:rPr>
              <w:t>the IEP</w:t>
            </w:r>
          </w:p>
          <w:p w:rsidR="00433D01" w:rsidRPr="009A321E" w:rsidRDefault="00164A69" w:rsidP="00115EE5">
            <w:pPr>
              <w:rPr>
                <w:rFonts w:eastAsia="Times New Roman" w:cstheme="minorHAnsi"/>
                <w:i/>
                <w:color w:val="000000"/>
                <w:sz w:val="20"/>
              </w:rPr>
            </w:pPr>
            <w:r w:rsidRPr="009A321E">
              <w:rPr>
                <w:rFonts w:eastAsia="Times New Roman" w:cstheme="minorHAnsi"/>
                <w:i/>
                <w:color w:val="000000"/>
                <w:sz w:val="20"/>
              </w:rPr>
              <w:t>*</w:t>
            </w:r>
            <w:r w:rsidR="00433D01" w:rsidRPr="009A321E">
              <w:rPr>
                <w:rFonts w:eastAsia="Times New Roman" w:cstheme="minorHAnsi"/>
                <w:i/>
                <w:color w:val="000000"/>
                <w:sz w:val="20"/>
              </w:rPr>
              <w:t xml:space="preserve"> Special Ed. </w:t>
            </w:r>
            <w:r w:rsidR="00F247DD" w:rsidRPr="009A321E">
              <w:rPr>
                <w:rFonts w:eastAsia="Times New Roman" w:cstheme="minorHAnsi"/>
                <w:i/>
                <w:color w:val="000000"/>
                <w:sz w:val="20"/>
              </w:rPr>
              <w:t>And</w:t>
            </w:r>
            <w:r w:rsidR="009A321E">
              <w:rPr>
                <w:rFonts w:eastAsia="Times New Roman" w:cstheme="minorHAnsi"/>
                <w:i/>
                <w:color w:val="000000"/>
                <w:sz w:val="20"/>
              </w:rPr>
              <w:t xml:space="preserve"> Buildi</w:t>
            </w:r>
            <w:r w:rsidR="00F247DD" w:rsidRPr="009A321E">
              <w:rPr>
                <w:rFonts w:eastAsia="Times New Roman" w:cstheme="minorHAnsi"/>
                <w:i/>
                <w:color w:val="000000"/>
                <w:sz w:val="20"/>
              </w:rPr>
              <w:t xml:space="preserve">ng administrators </w:t>
            </w:r>
          </w:p>
          <w:p w:rsidR="00164A69" w:rsidRPr="009A321E" w:rsidRDefault="00433D01" w:rsidP="00115EE5">
            <w:pPr>
              <w:rPr>
                <w:rFonts w:eastAsia="Times New Roman" w:cstheme="minorHAnsi"/>
                <w:i/>
                <w:color w:val="000000"/>
                <w:sz w:val="20"/>
              </w:rPr>
            </w:pPr>
            <w:r w:rsidRPr="009A321E">
              <w:rPr>
                <w:rFonts w:eastAsia="Times New Roman" w:cstheme="minorHAnsi"/>
                <w:i/>
                <w:color w:val="000000"/>
                <w:sz w:val="20"/>
              </w:rPr>
              <w:t>*</w:t>
            </w:r>
            <w:r w:rsidR="00164A69" w:rsidRPr="009A321E">
              <w:rPr>
                <w:rFonts w:eastAsia="Times New Roman" w:cstheme="minorHAnsi"/>
                <w:i/>
                <w:color w:val="000000"/>
                <w:sz w:val="20"/>
              </w:rPr>
              <w:t>Guidance</w:t>
            </w:r>
          </w:p>
          <w:p w:rsidR="00164A69" w:rsidRPr="009A321E" w:rsidRDefault="00164A69" w:rsidP="00115EE5">
            <w:pPr>
              <w:rPr>
                <w:rFonts w:eastAsia="Times New Roman" w:cstheme="minorHAnsi"/>
                <w:i/>
                <w:color w:val="000000"/>
                <w:sz w:val="20"/>
              </w:rPr>
            </w:pPr>
            <w:r w:rsidRPr="009A321E">
              <w:rPr>
                <w:rFonts w:eastAsia="Times New Roman" w:cstheme="minorHAnsi"/>
                <w:i/>
                <w:color w:val="000000"/>
                <w:sz w:val="20"/>
              </w:rPr>
              <w:t>*School Psychologists</w:t>
            </w:r>
          </w:p>
          <w:p w:rsidR="00433D01" w:rsidRPr="008D5AF7" w:rsidRDefault="00164A69" w:rsidP="00F247DD">
            <w:pPr>
              <w:rPr>
                <w:rFonts w:eastAsia="Times New Roman" w:cstheme="minorHAnsi"/>
                <w:i/>
                <w:color w:val="000000"/>
              </w:rPr>
            </w:pPr>
            <w:r w:rsidRPr="009A321E">
              <w:rPr>
                <w:rFonts w:eastAsia="Times New Roman" w:cstheme="minorHAnsi"/>
                <w:i/>
                <w:color w:val="000000"/>
                <w:sz w:val="20"/>
              </w:rPr>
              <w:t>*</w:t>
            </w:r>
            <w:r w:rsidR="00F247DD" w:rsidRPr="009A321E">
              <w:rPr>
                <w:rFonts w:eastAsia="Times New Roman" w:cstheme="minorHAnsi"/>
                <w:i/>
                <w:color w:val="000000"/>
                <w:sz w:val="20"/>
              </w:rPr>
              <w:t>Related service providers</w:t>
            </w:r>
          </w:p>
        </w:tc>
        <w:tc>
          <w:tcPr>
            <w:tcW w:w="2880" w:type="dxa"/>
            <w:shd w:val="clear" w:color="auto" w:fill="FFFF99"/>
          </w:tcPr>
          <w:p w:rsidR="00164A69" w:rsidRPr="001151C9" w:rsidRDefault="00164A69" w:rsidP="00F247DD">
            <w:pPr>
              <w:rPr>
                <w:rFonts w:cstheme="minorHAnsi"/>
              </w:rPr>
            </w:pPr>
          </w:p>
        </w:tc>
        <w:tc>
          <w:tcPr>
            <w:tcW w:w="3060" w:type="dxa"/>
          </w:tcPr>
          <w:p w:rsidR="00164A69" w:rsidRPr="001151C9" w:rsidRDefault="00164A69">
            <w:pPr>
              <w:rPr>
                <w:rFonts w:cstheme="minorHAnsi"/>
              </w:rPr>
            </w:pPr>
          </w:p>
        </w:tc>
      </w:tr>
      <w:tr w:rsidR="00164A69" w:rsidRPr="001151C9" w:rsidTr="005E72E2">
        <w:trPr>
          <w:trHeight w:val="917"/>
        </w:trPr>
        <w:tc>
          <w:tcPr>
            <w:tcW w:w="2700" w:type="dxa"/>
          </w:tcPr>
          <w:p w:rsidR="00164A69" w:rsidRPr="00A62454" w:rsidRDefault="00164A69" w:rsidP="00164A69">
            <w:pPr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Individual </w:t>
            </w:r>
            <w:r w:rsidRPr="001151C9">
              <w:rPr>
                <w:rFonts w:eastAsia="Times New Roman" w:cstheme="minorHAnsi"/>
                <w:color w:val="000000"/>
              </w:rPr>
              <w:t xml:space="preserve"> IEP </w:t>
            </w:r>
            <w:r>
              <w:rPr>
                <w:rFonts w:eastAsia="Times New Roman" w:cstheme="minorHAnsi"/>
                <w:color w:val="000000"/>
              </w:rPr>
              <w:t xml:space="preserve">pre- </w:t>
            </w:r>
            <w:r w:rsidRPr="001151C9">
              <w:rPr>
                <w:rFonts w:eastAsia="Times New Roman" w:cstheme="minorHAnsi"/>
                <w:color w:val="000000"/>
              </w:rPr>
              <w:t>reviews</w:t>
            </w:r>
            <w:r>
              <w:rPr>
                <w:rFonts w:eastAsia="Times New Roman" w:cstheme="minorHAnsi"/>
                <w:color w:val="000000"/>
              </w:rPr>
              <w:t xml:space="preserve"> using Indicator 13 Checklist</w:t>
            </w:r>
          </w:p>
        </w:tc>
        <w:tc>
          <w:tcPr>
            <w:tcW w:w="1170" w:type="dxa"/>
          </w:tcPr>
          <w:p w:rsidR="00164A69" w:rsidRPr="001151C9" w:rsidRDefault="00164A69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</w:rPr>
              <w:t xml:space="preserve">@ 45 </w:t>
            </w:r>
            <w:r w:rsidRPr="001151C9">
              <w:rPr>
                <w:rFonts w:eastAsia="Times New Roman" w:cstheme="minorHAnsi"/>
                <w:color w:val="000000"/>
              </w:rPr>
              <w:t>min per</w:t>
            </w:r>
            <w:r w:rsidR="000613BC">
              <w:rPr>
                <w:rFonts w:eastAsia="Times New Roman" w:cstheme="minorHAnsi"/>
                <w:color w:val="000000"/>
              </w:rPr>
              <w:t xml:space="preserve"> teacher</w:t>
            </w:r>
          </w:p>
        </w:tc>
        <w:tc>
          <w:tcPr>
            <w:tcW w:w="4410" w:type="dxa"/>
          </w:tcPr>
          <w:p w:rsidR="00164A69" w:rsidRDefault="00F247DD">
            <w:pPr>
              <w:rPr>
                <w:rFonts w:eastAsia="Times New Roman" w:cstheme="minorHAnsi"/>
                <w:i/>
                <w:color w:val="000000"/>
              </w:rPr>
            </w:pPr>
            <w:r>
              <w:rPr>
                <w:rFonts w:eastAsia="Times New Roman" w:cstheme="minorHAnsi"/>
                <w:i/>
                <w:color w:val="000000"/>
              </w:rPr>
              <w:t xml:space="preserve">MS and HS Teachers and others </w:t>
            </w:r>
            <w:r w:rsidRPr="008D5AF7">
              <w:rPr>
                <w:rFonts w:eastAsia="Times New Roman" w:cstheme="minorHAnsi"/>
                <w:i/>
                <w:color w:val="000000"/>
              </w:rPr>
              <w:t>who contribute</w:t>
            </w:r>
            <w:r>
              <w:rPr>
                <w:rFonts w:eastAsia="Times New Roman" w:cstheme="minorHAnsi"/>
                <w:i/>
                <w:color w:val="000000"/>
              </w:rPr>
              <w:t xml:space="preserve"> to /write  </w:t>
            </w:r>
            <w:r w:rsidR="005E72E2">
              <w:rPr>
                <w:rFonts w:eastAsia="Times New Roman" w:cstheme="minorHAnsi"/>
                <w:i/>
                <w:color w:val="000000"/>
              </w:rPr>
              <w:t>the IEP</w:t>
            </w:r>
          </w:p>
          <w:p w:rsidR="009A321E" w:rsidRDefault="009A321E">
            <w:pPr>
              <w:rPr>
                <w:rFonts w:eastAsia="Times New Roman" w:cstheme="minorHAnsi"/>
                <w:i/>
                <w:color w:val="000000"/>
              </w:rPr>
            </w:pPr>
          </w:p>
          <w:p w:rsidR="009A321E" w:rsidRPr="005E72E2" w:rsidRDefault="009A321E">
            <w:pPr>
              <w:rPr>
                <w:rFonts w:eastAsia="Times New Roman" w:cstheme="minorHAnsi"/>
                <w:i/>
                <w:color w:val="000000"/>
              </w:rPr>
            </w:pPr>
          </w:p>
        </w:tc>
        <w:tc>
          <w:tcPr>
            <w:tcW w:w="2880" w:type="dxa"/>
            <w:shd w:val="clear" w:color="auto" w:fill="FFFF99"/>
          </w:tcPr>
          <w:p w:rsidR="00164A69" w:rsidRPr="001151C9" w:rsidRDefault="00164A69">
            <w:pPr>
              <w:rPr>
                <w:rFonts w:cstheme="minorHAnsi"/>
              </w:rPr>
            </w:pPr>
          </w:p>
        </w:tc>
        <w:tc>
          <w:tcPr>
            <w:tcW w:w="3060" w:type="dxa"/>
          </w:tcPr>
          <w:p w:rsidR="00164A69" w:rsidRPr="001151C9" w:rsidRDefault="00164A69">
            <w:pPr>
              <w:rPr>
                <w:rFonts w:cstheme="minorHAnsi"/>
              </w:rPr>
            </w:pPr>
          </w:p>
        </w:tc>
      </w:tr>
      <w:tr w:rsidR="00164A69" w:rsidRPr="001151C9" w:rsidTr="00F247DD">
        <w:tc>
          <w:tcPr>
            <w:tcW w:w="2700" w:type="dxa"/>
          </w:tcPr>
          <w:p w:rsidR="00164A69" w:rsidRDefault="00F247DD" w:rsidP="00164A69">
            <w:pPr>
              <w:rPr>
                <w:rFonts w:eastAsia="Times New Roman" w:cstheme="minorHAnsi"/>
                <w:color w:val="000000"/>
              </w:rPr>
            </w:pPr>
            <w:bookmarkStart w:id="0" w:name="_GoBack" w:colFirst="0" w:colLast="0"/>
            <w:r>
              <w:rPr>
                <w:rFonts w:eastAsia="Times New Roman" w:cstheme="minorHAnsi"/>
                <w:color w:val="000000"/>
              </w:rPr>
              <w:t xml:space="preserve">Step  1 </w:t>
            </w:r>
            <w:r w:rsidR="00164A69" w:rsidRPr="001151C9">
              <w:rPr>
                <w:rFonts w:eastAsia="Times New Roman" w:cstheme="minorHAnsi"/>
                <w:color w:val="000000"/>
              </w:rPr>
              <w:t xml:space="preserve">Assessment 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</w:p>
          <w:p w:rsidR="00F247DD" w:rsidRPr="00F247DD" w:rsidRDefault="00F247DD" w:rsidP="00164A69">
            <w:pPr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Step  2 Present Levels</w:t>
            </w:r>
          </w:p>
        </w:tc>
        <w:tc>
          <w:tcPr>
            <w:tcW w:w="1170" w:type="dxa"/>
          </w:tcPr>
          <w:p w:rsidR="00164A69" w:rsidRDefault="00164A69">
            <w:pPr>
              <w:rPr>
                <w:rFonts w:eastAsia="Times New Roman" w:cstheme="minorHAnsi"/>
                <w:color w:val="000000"/>
              </w:rPr>
            </w:pPr>
            <w:r w:rsidRPr="001151C9">
              <w:rPr>
                <w:rFonts w:eastAsia="Times New Roman" w:cstheme="minorHAnsi"/>
                <w:color w:val="000000"/>
              </w:rPr>
              <w:t>3 hours</w:t>
            </w:r>
          </w:p>
          <w:p w:rsidR="00164A69" w:rsidRPr="001151C9" w:rsidRDefault="00164A69">
            <w:pPr>
              <w:rPr>
                <w:rFonts w:cstheme="minorHAnsi"/>
              </w:rPr>
            </w:pPr>
          </w:p>
        </w:tc>
        <w:tc>
          <w:tcPr>
            <w:tcW w:w="4410" w:type="dxa"/>
          </w:tcPr>
          <w:p w:rsidR="00164A69" w:rsidRPr="008D5AF7" w:rsidRDefault="00F247DD" w:rsidP="0079232B">
            <w:pPr>
              <w:rPr>
                <w:rFonts w:eastAsia="Times New Roman" w:cstheme="minorHAnsi"/>
                <w:i/>
                <w:color w:val="000000"/>
              </w:rPr>
            </w:pPr>
            <w:r>
              <w:rPr>
                <w:rFonts w:eastAsia="Times New Roman" w:cstheme="minorHAnsi"/>
                <w:i/>
                <w:color w:val="000000"/>
              </w:rPr>
              <w:t>MS and HS teachers and related service providers.  Guidance staff, psychologists</w:t>
            </w:r>
            <w:proofErr w:type="gramStart"/>
            <w:r>
              <w:rPr>
                <w:rFonts w:eastAsia="Times New Roman" w:cstheme="minorHAnsi"/>
                <w:i/>
                <w:color w:val="000000"/>
              </w:rPr>
              <w:t>,  and</w:t>
            </w:r>
            <w:proofErr w:type="gramEnd"/>
            <w:r>
              <w:rPr>
                <w:rFonts w:eastAsia="Times New Roman" w:cstheme="minorHAnsi"/>
                <w:i/>
                <w:color w:val="000000"/>
              </w:rPr>
              <w:t xml:space="preserve"> administrators strongly recommended.</w:t>
            </w:r>
          </w:p>
          <w:p w:rsidR="00164A69" w:rsidRPr="008D5AF7" w:rsidRDefault="00164A69" w:rsidP="00164A69">
            <w:pPr>
              <w:rPr>
                <w:rFonts w:cstheme="minorHAnsi"/>
                <w:i/>
              </w:rPr>
            </w:pPr>
          </w:p>
        </w:tc>
        <w:tc>
          <w:tcPr>
            <w:tcW w:w="2880" w:type="dxa"/>
            <w:shd w:val="clear" w:color="auto" w:fill="FFFF99"/>
          </w:tcPr>
          <w:p w:rsidR="00164A69" w:rsidRPr="001151C9" w:rsidRDefault="00164A69" w:rsidP="00164A69">
            <w:pPr>
              <w:rPr>
                <w:rFonts w:cstheme="minorHAnsi"/>
              </w:rPr>
            </w:pPr>
          </w:p>
        </w:tc>
        <w:tc>
          <w:tcPr>
            <w:tcW w:w="3060" w:type="dxa"/>
          </w:tcPr>
          <w:p w:rsidR="00164A69" w:rsidRPr="001151C9" w:rsidRDefault="00164A69">
            <w:pPr>
              <w:rPr>
                <w:rFonts w:cstheme="minorHAnsi"/>
              </w:rPr>
            </w:pPr>
          </w:p>
        </w:tc>
      </w:tr>
      <w:tr w:rsidR="00164A69" w:rsidRPr="001151C9" w:rsidTr="00F247DD">
        <w:tc>
          <w:tcPr>
            <w:tcW w:w="2700" w:type="dxa"/>
          </w:tcPr>
          <w:p w:rsidR="00164A69" w:rsidRPr="001151C9" w:rsidRDefault="00164A69" w:rsidP="00F247DD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</w:rPr>
              <w:t xml:space="preserve">Steps 3-4: Partnerships and </w:t>
            </w:r>
            <w:r w:rsidRPr="001151C9">
              <w:rPr>
                <w:rFonts w:eastAsia="Times New Roman" w:cstheme="minorHAnsi"/>
                <w:color w:val="000000"/>
              </w:rPr>
              <w:t>Transition Grid</w:t>
            </w:r>
            <w:r w:rsidR="008F11FC">
              <w:rPr>
                <w:rFonts w:eastAsia="Times New Roman" w:cstheme="minorHAnsi"/>
                <w:color w:val="000000"/>
              </w:rPr>
              <w:t xml:space="preserve"> </w:t>
            </w:r>
          </w:p>
        </w:tc>
        <w:tc>
          <w:tcPr>
            <w:tcW w:w="1170" w:type="dxa"/>
          </w:tcPr>
          <w:p w:rsidR="00164A69" w:rsidRDefault="00164A69" w:rsidP="00164A69">
            <w:pPr>
              <w:rPr>
                <w:rFonts w:eastAsia="Times New Roman" w:cstheme="minorHAnsi"/>
                <w:color w:val="000000"/>
              </w:rPr>
            </w:pPr>
            <w:r w:rsidRPr="001151C9">
              <w:rPr>
                <w:rFonts w:eastAsia="Times New Roman" w:cstheme="minorHAnsi"/>
                <w:color w:val="000000"/>
              </w:rPr>
              <w:t>3 hours</w:t>
            </w:r>
          </w:p>
          <w:p w:rsidR="00164A69" w:rsidRPr="001151C9" w:rsidRDefault="00164A69" w:rsidP="00164A69">
            <w:pPr>
              <w:rPr>
                <w:rFonts w:cstheme="minorHAnsi"/>
              </w:rPr>
            </w:pPr>
          </w:p>
        </w:tc>
        <w:tc>
          <w:tcPr>
            <w:tcW w:w="4410" w:type="dxa"/>
          </w:tcPr>
          <w:p w:rsidR="00F247DD" w:rsidRPr="008D5AF7" w:rsidRDefault="00F247DD" w:rsidP="00F247DD">
            <w:pPr>
              <w:rPr>
                <w:rFonts w:eastAsia="Times New Roman" w:cstheme="minorHAnsi"/>
                <w:i/>
                <w:color w:val="000000"/>
              </w:rPr>
            </w:pPr>
            <w:r>
              <w:rPr>
                <w:rFonts w:eastAsia="Times New Roman" w:cstheme="minorHAnsi"/>
                <w:i/>
                <w:color w:val="000000"/>
              </w:rPr>
              <w:t>MS and HS teachers and related service providers.  Guidance staff, psychologists</w:t>
            </w:r>
            <w:proofErr w:type="gramStart"/>
            <w:r>
              <w:rPr>
                <w:rFonts w:eastAsia="Times New Roman" w:cstheme="minorHAnsi"/>
                <w:i/>
                <w:color w:val="000000"/>
              </w:rPr>
              <w:t>,  and</w:t>
            </w:r>
            <w:proofErr w:type="gramEnd"/>
            <w:r>
              <w:rPr>
                <w:rFonts w:eastAsia="Times New Roman" w:cstheme="minorHAnsi"/>
                <w:i/>
                <w:color w:val="000000"/>
              </w:rPr>
              <w:t xml:space="preserve"> administrators strongly recommended.</w:t>
            </w:r>
          </w:p>
          <w:p w:rsidR="00164A69" w:rsidRPr="00164A69" w:rsidRDefault="00164A69" w:rsidP="00433D01">
            <w:pPr>
              <w:rPr>
                <w:rFonts w:eastAsia="Times New Roman" w:cstheme="minorHAnsi"/>
                <w:i/>
                <w:color w:val="000000"/>
              </w:rPr>
            </w:pPr>
          </w:p>
        </w:tc>
        <w:tc>
          <w:tcPr>
            <w:tcW w:w="2880" w:type="dxa"/>
            <w:shd w:val="clear" w:color="auto" w:fill="FFFF99"/>
          </w:tcPr>
          <w:p w:rsidR="00164A69" w:rsidRDefault="00164A69" w:rsidP="00E4590A">
            <w:pPr>
              <w:rPr>
                <w:rFonts w:cstheme="minorHAnsi"/>
              </w:rPr>
            </w:pPr>
          </w:p>
        </w:tc>
        <w:tc>
          <w:tcPr>
            <w:tcW w:w="3060" w:type="dxa"/>
          </w:tcPr>
          <w:p w:rsidR="00164A69" w:rsidRPr="001151C9" w:rsidRDefault="00164A69">
            <w:pPr>
              <w:rPr>
                <w:rFonts w:cstheme="minorHAnsi"/>
              </w:rPr>
            </w:pPr>
          </w:p>
        </w:tc>
      </w:tr>
      <w:tr w:rsidR="00164A69" w:rsidRPr="001151C9" w:rsidTr="00F247DD">
        <w:tc>
          <w:tcPr>
            <w:tcW w:w="2700" w:type="dxa"/>
          </w:tcPr>
          <w:p w:rsidR="00164A69" w:rsidRDefault="00164A69" w:rsidP="00164A69">
            <w:pPr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Steps</w:t>
            </w:r>
            <w:r w:rsidR="008F11FC">
              <w:rPr>
                <w:rFonts w:eastAsia="Times New Roman" w:cstheme="minorHAnsi"/>
                <w:color w:val="000000"/>
              </w:rPr>
              <w:t xml:space="preserve"> </w:t>
            </w:r>
            <w:r>
              <w:rPr>
                <w:rFonts w:eastAsia="Times New Roman" w:cstheme="minorHAnsi"/>
                <w:color w:val="000000"/>
              </w:rPr>
              <w:t xml:space="preserve"> 5-6:</w:t>
            </w:r>
          </w:p>
          <w:p w:rsidR="00164A69" w:rsidRPr="001151C9" w:rsidRDefault="00164A69" w:rsidP="00164A69">
            <w:pPr>
              <w:rPr>
                <w:rFonts w:cstheme="minorHAnsi"/>
              </w:rPr>
            </w:pPr>
            <w:r w:rsidRPr="001151C9">
              <w:rPr>
                <w:rFonts w:eastAsia="Times New Roman" w:cstheme="minorHAnsi"/>
                <w:color w:val="000000"/>
              </w:rPr>
              <w:t>Measurable Annual Goals/Progress Monitoring</w:t>
            </w:r>
          </w:p>
        </w:tc>
        <w:tc>
          <w:tcPr>
            <w:tcW w:w="1170" w:type="dxa"/>
          </w:tcPr>
          <w:p w:rsidR="00164A69" w:rsidRDefault="00164A69" w:rsidP="00164A69">
            <w:pPr>
              <w:rPr>
                <w:rFonts w:eastAsia="Times New Roman" w:cstheme="minorHAnsi"/>
                <w:color w:val="000000"/>
              </w:rPr>
            </w:pPr>
            <w:r w:rsidRPr="001151C9">
              <w:rPr>
                <w:rFonts w:eastAsia="Times New Roman" w:cstheme="minorHAnsi"/>
                <w:color w:val="000000"/>
              </w:rPr>
              <w:t>3 hours</w:t>
            </w:r>
          </w:p>
          <w:p w:rsidR="00164A69" w:rsidRPr="001151C9" w:rsidRDefault="00164A69" w:rsidP="00164A69">
            <w:pPr>
              <w:rPr>
                <w:rFonts w:cstheme="minorHAnsi"/>
              </w:rPr>
            </w:pPr>
          </w:p>
        </w:tc>
        <w:tc>
          <w:tcPr>
            <w:tcW w:w="4410" w:type="dxa"/>
          </w:tcPr>
          <w:p w:rsidR="00F247DD" w:rsidRPr="008D5AF7" w:rsidRDefault="00F247DD" w:rsidP="00F247DD">
            <w:pPr>
              <w:rPr>
                <w:rFonts w:eastAsia="Times New Roman" w:cstheme="minorHAnsi"/>
                <w:i/>
                <w:color w:val="000000"/>
              </w:rPr>
            </w:pPr>
            <w:r>
              <w:rPr>
                <w:rFonts w:eastAsia="Times New Roman" w:cstheme="minorHAnsi"/>
                <w:i/>
                <w:color w:val="000000"/>
              </w:rPr>
              <w:t>MS and HS teachers and related service providers.  Guidance staff, psychologists</w:t>
            </w:r>
            <w:proofErr w:type="gramStart"/>
            <w:r>
              <w:rPr>
                <w:rFonts w:eastAsia="Times New Roman" w:cstheme="minorHAnsi"/>
                <w:i/>
                <w:color w:val="000000"/>
              </w:rPr>
              <w:t>,  and</w:t>
            </w:r>
            <w:proofErr w:type="gramEnd"/>
            <w:r>
              <w:rPr>
                <w:rFonts w:eastAsia="Times New Roman" w:cstheme="minorHAnsi"/>
                <w:i/>
                <w:color w:val="000000"/>
              </w:rPr>
              <w:t xml:space="preserve"> administrators strongly recommended.</w:t>
            </w:r>
          </w:p>
          <w:p w:rsidR="00164A69" w:rsidRPr="008D5AF7" w:rsidRDefault="00164A69">
            <w:pPr>
              <w:rPr>
                <w:rFonts w:cstheme="minorHAnsi"/>
                <w:i/>
              </w:rPr>
            </w:pPr>
          </w:p>
        </w:tc>
        <w:tc>
          <w:tcPr>
            <w:tcW w:w="2880" w:type="dxa"/>
            <w:shd w:val="clear" w:color="auto" w:fill="FFFF99"/>
          </w:tcPr>
          <w:p w:rsidR="00E4590A" w:rsidRPr="001151C9" w:rsidRDefault="00E4590A" w:rsidP="00E4590A">
            <w:pPr>
              <w:jc w:val="both"/>
              <w:rPr>
                <w:rFonts w:cstheme="minorHAnsi"/>
              </w:rPr>
            </w:pPr>
          </w:p>
        </w:tc>
        <w:tc>
          <w:tcPr>
            <w:tcW w:w="3060" w:type="dxa"/>
          </w:tcPr>
          <w:p w:rsidR="00164A69" w:rsidRPr="001151C9" w:rsidRDefault="00164A69">
            <w:pPr>
              <w:rPr>
                <w:rFonts w:cstheme="minorHAnsi"/>
              </w:rPr>
            </w:pPr>
          </w:p>
        </w:tc>
      </w:tr>
      <w:bookmarkEnd w:id="0"/>
      <w:tr w:rsidR="00164A69" w:rsidRPr="001151C9" w:rsidTr="00F247DD">
        <w:trPr>
          <w:trHeight w:val="845"/>
        </w:trPr>
        <w:tc>
          <w:tcPr>
            <w:tcW w:w="2700" w:type="dxa"/>
          </w:tcPr>
          <w:p w:rsidR="00164A69" w:rsidRPr="001151C9" w:rsidRDefault="00164A69" w:rsidP="00164A69">
            <w:pPr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Individual </w:t>
            </w:r>
            <w:r w:rsidRPr="001151C9">
              <w:rPr>
                <w:rFonts w:eastAsia="Times New Roman" w:cstheme="minorHAnsi"/>
                <w:color w:val="000000"/>
              </w:rPr>
              <w:t xml:space="preserve"> IEP </w:t>
            </w:r>
            <w:r>
              <w:rPr>
                <w:rFonts w:eastAsia="Times New Roman" w:cstheme="minorHAnsi"/>
                <w:color w:val="000000"/>
              </w:rPr>
              <w:t xml:space="preserve">post- </w:t>
            </w:r>
            <w:r w:rsidRPr="001151C9">
              <w:rPr>
                <w:rFonts w:eastAsia="Times New Roman" w:cstheme="minorHAnsi"/>
                <w:color w:val="000000"/>
              </w:rPr>
              <w:t>reviews</w:t>
            </w:r>
            <w:r>
              <w:rPr>
                <w:rFonts w:eastAsia="Times New Roman" w:cstheme="minorHAnsi"/>
                <w:color w:val="000000"/>
              </w:rPr>
              <w:t xml:space="preserve"> using Indicator 13 Checklist</w:t>
            </w:r>
          </w:p>
        </w:tc>
        <w:tc>
          <w:tcPr>
            <w:tcW w:w="1170" w:type="dxa"/>
          </w:tcPr>
          <w:p w:rsidR="00164A69" w:rsidRPr="001151C9" w:rsidRDefault="00433D01" w:rsidP="00433D01">
            <w:pPr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@ 45-</w:t>
            </w:r>
            <w:r w:rsidR="00164A69" w:rsidRPr="001151C9">
              <w:rPr>
                <w:rFonts w:eastAsia="Times New Roman" w:cstheme="minorHAnsi"/>
                <w:color w:val="000000"/>
              </w:rPr>
              <w:t>min per</w:t>
            </w:r>
            <w:r w:rsidR="000613BC">
              <w:rPr>
                <w:rFonts w:eastAsia="Times New Roman" w:cstheme="minorHAnsi"/>
                <w:color w:val="000000"/>
              </w:rPr>
              <w:t xml:space="preserve"> teacher</w:t>
            </w:r>
          </w:p>
        </w:tc>
        <w:tc>
          <w:tcPr>
            <w:tcW w:w="4410" w:type="dxa"/>
          </w:tcPr>
          <w:p w:rsidR="00F247DD" w:rsidRPr="008D5AF7" w:rsidRDefault="00F247DD" w:rsidP="00F247DD">
            <w:pPr>
              <w:rPr>
                <w:rFonts w:eastAsia="Times New Roman" w:cstheme="minorHAnsi"/>
                <w:i/>
                <w:color w:val="000000"/>
              </w:rPr>
            </w:pPr>
            <w:r>
              <w:rPr>
                <w:rFonts w:eastAsia="Times New Roman" w:cstheme="minorHAnsi"/>
                <w:i/>
                <w:color w:val="000000"/>
              </w:rPr>
              <w:t xml:space="preserve">MS and HS Teachers and others </w:t>
            </w:r>
            <w:r w:rsidRPr="008D5AF7">
              <w:rPr>
                <w:rFonts w:eastAsia="Times New Roman" w:cstheme="minorHAnsi"/>
                <w:i/>
                <w:color w:val="000000"/>
              </w:rPr>
              <w:t>who contribute</w:t>
            </w:r>
            <w:r>
              <w:rPr>
                <w:rFonts w:eastAsia="Times New Roman" w:cstheme="minorHAnsi"/>
                <w:i/>
                <w:color w:val="000000"/>
              </w:rPr>
              <w:t xml:space="preserve"> to /write  </w:t>
            </w:r>
            <w:r w:rsidRPr="008D5AF7">
              <w:rPr>
                <w:rFonts w:eastAsia="Times New Roman" w:cstheme="minorHAnsi"/>
                <w:i/>
                <w:color w:val="000000"/>
              </w:rPr>
              <w:t>the IEP</w:t>
            </w:r>
          </w:p>
          <w:p w:rsidR="00164A69" w:rsidRPr="008D5AF7" w:rsidRDefault="00164A69" w:rsidP="00115EE5">
            <w:pPr>
              <w:rPr>
                <w:rFonts w:eastAsia="Times New Roman" w:cstheme="minorHAnsi"/>
                <w:i/>
                <w:color w:val="000000"/>
              </w:rPr>
            </w:pPr>
          </w:p>
          <w:p w:rsidR="00164A69" w:rsidRPr="008D5AF7" w:rsidRDefault="00164A69">
            <w:pPr>
              <w:rPr>
                <w:rFonts w:cstheme="minorHAnsi"/>
                <w:i/>
              </w:rPr>
            </w:pPr>
          </w:p>
        </w:tc>
        <w:tc>
          <w:tcPr>
            <w:tcW w:w="2880" w:type="dxa"/>
            <w:shd w:val="clear" w:color="auto" w:fill="FFFF99"/>
          </w:tcPr>
          <w:p w:rsidR="00164A69" w:rsidRPr="001151C9" w:rsidRDefault="00164A69" w:rsidP="005407D6">
            <w:pPr>
              <w:rPr>
                <w:rFonts w:cstheme="minorHAnsi"/>
              </w:rPr>
            </w:pPr>
          </w:p>
        </w:tc>
        <w:tc>
          <w:tcPr>
            <w:tcW w:w="3060" w:type="dxa"/>
          </w:tcPr>
          <w:p w:rsidR="00164A69" w:rsidRPr="001151C9" w:rsidRDefault="00164A69">
            <w:pPr>
              <w:rPr>
                <w:rFonts w:cstheme="minorHAnsi"/>
              </w:rPr>
            </w:pPr>
          </w:p>
        </w:tc>
      </w:tr>
      <w:tr w:rsidR="00F247DD" w:rsidRPr="001151C9" w:rsidTr="00F247DD">
        <w:trPr>
          <w:trHeight w:val="845"/>
        </w:trPr>
        <w:tc>
          <w:tcPr>
            <w:tcW w:w="2700" w:type="dxa"/>
          </w:tcPr>
          <w:p w:rsidR="00F247DD" w:rsidRDefault="00F247DD" w:rsidP="00F247DD">
            <w:pPr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Follow up meeting with administrators to conclude training or plan next steps</w:t>
            </w:r>
          </w:p>
        </w:tc>
        <w:tc>
          <w:tcPr>
            <w:tcW w:w="1170" w:type="dxa"/>
          </w:tcPr>
          <w:p w:rsidR="00F247DD" w:rsidRDefault="00F247DD" w:rsidP="00433D01">
            <w:pPr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I hour</w:t>
            </w:r>
          </w:p>
        </w:tc>
        <w:tc>
          <w:tcPr>
            <w:tcW w:w="4410" w:type="dxa"/>
          </w:tcPr>
          <w:p w:rsidR="00F247DD" w:rsidRDefault="00F247DD" w:rsidP="00F247DD">
            <w:pPr>
              <w:rPr>
                <w:rFonts w:eastAsia="Times New Roman" w:cstheme="minorHAnsi"/>
                <w:i/>
                <w:color w:val="000000"/>
              </w:rPr>
            </w:pPr>
            <w:r>
              <w:rPr>
                <w:rFonts w:eastAsia="Times New Roman" w:cstheme="minorHAnsi"/>
                <w:i/>
                <w:color w:val="000000"/>
              </w:rPr>
              <w:t>Special education administrator(s); principals recommended</w:t>
            </w:r>
          </w:p>
        </w:tc>
        <w:tc>
          <w:tcPr>
            <w:tcW w:w="2880" w:type="dxa"/>
            <w:shd w:val="clear" w:color="auto" w:fill="FFFF99"/>
          </w:tcPr>
          <w:p w:rsidR="00F247DD" w:rsidRPr="001151C9" w:rsidRDefault="00F247DD" w:rsidP="005407D6">
            <w:pPr>
              <w:rPr>
                <w:rFonts w:cstheme="minorHAnsi"/>
              </w:rPr>
            </w:pPr>
          </w:p>
        </w:tc>
        <w:tc>
          <w:tcPr>
            <w:tcW w:w="3060" w:type="dxa"/>
          </w:tcPr>
          <w:p w:rsidR="00F247DD" w:rsidRPr="001151C9" w:rsidRDefault="00F247DD">
            <w:pPr>
              <w:rPr>
                <w:rFonts w:cstheme="minorHAnsi"/>
              </w:rPr>
            </w:pPr>
          </w:p>
        </w:tc>
      </w:tr>
    </w:tbl>
    <w:p w:rsidR="00115EE5" w:rsidRPr="00115EE5" w:rsidRDefault="00115EE5">
      <w:pPr>
        <w:rPr>
          <w:rFonts w:ascii="Garamond" w:eastAsia="Times New Roman" w:hAnsi="Garamond" w:cs="Tahoma"/>
          <w:color w:val="000000"/>
          <w:sz w:val="24"/>
          <w:szCs w:val="24"/>
        </w:rPr>
      </w:pPr>
    </w:p>
    <w:sectPr w:rsidR="00115EE5" w:rsidRPr="00115EE5" w:rsidSect="00F82C88">
      <w:pgSz w:w="15840" w:h="12240" w:orient="landscape"/>
      <w:pgMar w:top="1080" w:right="1152" w:bottom="108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590E"/>
    <w:multiLevelType w:val="hybridMultilevel"/>
    <w:tmpl w:val="54301DA2"/>
    <w:lvl w:ilvl="0" w:tplc="21F889E4">
      <w:start w:val="3"/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E5"/>
    <w:rsid w:val="000613BC"/>
    <w:rsid w:val="00097FC6"/>
    <w:rsid w:val="001151C9"/>
    <w:rsid w:val="00115EE5"/>
    <w:rsid w:val="00164A69"/>
    <w:rsid w:val="002B3F14"/>
    <w:rsid w:val="003700B1"/>
    <w:rsid w:val="004022B4"/>
    <w:rsid w:val="00433D01"/>
    <w:rsid w:val="00441EA1"/>
    <w:rsid w:val="005407D6"/>
    <w:rsid w:val="005E72E2"/>
    <w:rsid w:val="006612DB"/>
    <w:rsid w:val="0079232B"/>
    <w:rsid w:val="007B727F"/>
    <w:rsid w:val="008245AE"/>
    <w:rsid w:val="008B7852"/>
    <w:rsid w:val="008D5AF7"/>
    <w:rsid w:val="008F11FC"/>
    <w:rsid w:val="009A321E"/>
    <w:rsid w:val="009D0FBF"/>
    <w:rsid w:val="009D73A7"/>
    <w:rsid w:val="009E3EB8"/>
    <w:rsid w:val="00AC69AC"/>
    <w:rsid w:val="00BC6D4C"/>
    <w:rsid w:val="00C27726"/>
    <w:rsid w:val="00C3017D"/>
    <w:rsid w:val="00C95F76"/>
    <w:rsid w:val="00D02189"/>
    <w:rsid w:val="00D40445"/>
    <w:rsid w:val="00E4590A"/>
    <w:rsid w:val="00F15B85"/>
    <w:rsid w:val="00F247DD"/>
    <w:rsid w:val="00F81413"/>
    <w:rsid w:val="00F8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E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5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E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4A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5B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E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5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E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4A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5B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6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2042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SCOTTY</dc:creator>
  <cp:lastModifiedBy>Steciw, Mark</cp:lastModifiedBy>
  <cp:revision>2</cp:revision>
  <cp:lastPrinted>2012-10-10T18:33:00Z</cp:lastPrinted>
  <dcterms:created xsi:type="dcterms:W3CDTF">2012-10-10T18:34:00Z</dcterms:created>
  <dcterms:modified xsi:type="dcterms:W3CDTF">2012-10-10T18:34:00Z</dcterms:modified>
</cp:coreProperties>
</file>